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3272B7">
        <w:rPr>
          <w:rFonts w:ascii="Verdana" w:hAnsi="Verdana"/>
          <w:b/>
          <w:sz w:val="18"/>
          <w:szCs w:val="18"/>
        </w:rPr>
        <w:t>„</w:t>
      </w:r>
      <w:r w:rsidR="003272B7" w:rsidRPr="003272B7">
        <w:rPr>
          <w:rFonts w:ascii="Verdana" w:hAnsi="Verdana"/>
          <w:b/>
          <w:sz w:val="18"/>
          <w:szCs w:val="18"/>
        </w:rPr>
        <w:t>Dodávka neperlivé pitné vody 0,5l a 1,5l pro OŘ Praha na rok 2023</w:t>
      </w:r>
      <w:r w:rsidR="00AF2031" w:rsidRPr="003272B7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0AD" w:rsidRDefault="002C40A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03EE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272B7" w:rsidRPr="003272B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0AD" w:rsidRDefault="002C40A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0AD" w:rsidRDefault="002C40A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272B7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21FDED6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B87C26-EF81-4CD6-8EA1-889E5F18C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Uhlíř Ladislav, Mgr.</cp:lastModifiedBy>
  <cp:revision>5</cp:revision>
  <cp:lastPrinted>2016-08-01T07:54:00Z</cp:lastPrinted>
  <dcterms:created xsi:type="dcterms:W3CDTF">2021-06-24T08:16:00Z</dcterms:created>
  <dcterms:modified xsi:type="dcterms:W3CDTF">2023-01-16T12:59:00Z</dcterms:modified>
</cp:coreProperties>
</file>